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cb9fba2" w14:textId="cb9fba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осуществления деятельности негосударственных противопожарных служб</w:t>
      </w:r>
    </w:p>
    <w:p>
      <w:pPr>
        <w:spacing w:after="0"/>
        <w:ind w:left="0"/>
        <w:jc w:val="both"/>
      </w:pPr>
      <w:r>
        <w:rPr>
          <w:rFonts w:ascii="Times New Roman"/>
          <w:b w:val="false"/>
          <w:i w:val="false"/>
          <w:color w:val="000000"/>
          <w:sz w:val="28"/>
        </w:rPr>
        <w:t>Приказ Министра внутренних дел Республики Казахстан от 7 ноября 2014 года № 782. Зарегистрирован в Министерстве юстиции Республики Казахстан 5 декабря 2014 года № 9931.</w:t>
      </w:r>
    </w:p>
    <w:p>
      <w:pPr>
        <w:spacing w:after="0"/>
        <w:ind w:left="0"/>
        <w:jc w:val="both"/>
      </w:pPr>
      <w:bookmarkStart w:name="z1" w:id="0"/>
      <w:r>
        <w:rPr>
          <w:rFonts w:ascii="Times New Roman"/>
          <w:b w:val="false"/>
          <w:i w:val="false"/>
          <w:color w:val="000000"/>
          <w:sz w:val="28"/>
        </w:rPr>
        <w:t xml:space="preserve">
      В соответствии с подпунктом 70-5) </w:t>
      </w:r>
      <w:r>
        <w:rPr>
          <w:rFonts w:ascii="Times New Roman"/>
          <w:b w:val="false"/>
          <w:i w:val="false"/>
          <w:color w:val="000000"/>
          <w:sz w:val="28"/>
        </w:rPr>
        <w:t>пункта 1</w:t>
      </w:r>
      <w:r>
        <w:rPr>
          <w:rFonts w:ascii="Times New Roman"/>
          <w:b w:val="false"/>
          <w:i w:val="false"/>
          <w:color w:val="000000"/>
          <w:sz w:val="28"/>
        </w:rPr>
        <w:t xml:space="preserve"> статьи 12 Закона Республики Казахстан от 11 апреля 2014 года "О гражданской защите", </w:t>
      </w:r>
      <w:r>
        <w:rPr>
          <w:rFonts w:ascii="Times New Roman"/>
          <w:b/>
          <w:i w:val="false"/>
          <w:color w:val="000000"/>
          <w:sz w:val="28"/>
        </w:rPr>
        <w:t>ПРИКАЗЫВАЮ</w:t>
      </w:r>
      <w:r>
        <w:rPr>
          <w:rFonts w:ascii="Times New Roman"/>
          <w:b w:val="false"/>
          <w:i w:val="false"/>
          <w:color w:val="000000"/>
          <w:sz w:val="28"/>
        </w:rPr>
        <w:t>:</w:t>
      </w:r>
    </w:p>
    <w:bookmarkEnd w:id="0"/>
    <w:bookmarkStart w:name="z2" w:id="1"/>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осуществления деятельности негосударственных противопожарных служб. </w:t>
      </w:r>
    </w:p>
    <w:bookmarkEnd w:id="1"/>
    <w:bookmarkStart w:name="z3" w:id="2"/>
    <w:p>
      <w:pPr>
        <w:spacing w:after="0"/>
        <w:ind w:left="0"/>
        <w:jc w:val="both"/>
      </w:pPr>
      <w:r>
        <w:rPr>
          <w:rFonts w:ascii="Times New Roman"/>
          <w:b w:val="false"/>
          <w:i w:val="false"/>
          <w:color w:val="000000"/>
          <w:sz w:val="28"/>
        </w:rPr>
        <w:t>
      2. Комитету по чрезвычайным ситуациям Министерства внутренних дел Республики Казахстан (Петров В.В.) в установленном законодательством порядке обеспечить:</w:t>
      </w:r>
    </w:p>
    <w:bookmarkEnd w:id="2"/>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p>
      <w:pPr>
        <w:spacing w:after="0"/>
        <w:ind w:left="0"/>
        <w:jc w:val="both"/>
      </w:pPr>
      <w:r>
        <w:rPr>
          <w:rFonts w:ascii="Times New Roman"/>
          <w:b w:val="false"/>
          <w:i w:val="false"/>
          <w:color w:val="000000"/>
          <w:sz w:val="28"/>
        </w:rPr>
        <w:t>
      2) в течение десяти календарных дней после государственной регистрации настоящего приказа, его направление на официальное опубликование в периодических печатных изданиях и в информационно-правовой системе "Әдiлет";</w:t>
      </w:r>
    </w:p>
    <w:p>
      <w:pPr>
        <w:spacing w:after="0"/>
        <w:ind w:left="0"/>
        <w:jc w:val="both"/>
      </w:pPr>
      <w:r>
        <w:rPr>
          <w:rFonts w:ascii="Times New Roman"/>
          <w:b w:val="false"/>
          <w:i w:val="false"/>
          <w:color w:val="000000"/>
          <w:sz w:val="28"/>
        </w:rPr>
        <w:t>
      3) размещение настоящего приказа на интернет-ресурсе Министерства внутренних дел Республики Казахстан.</w:t>
      </w:r>
    </w:p>
    <w:bookmarkStart w:name="z4" w:id="3"/>
    <w:p>
      <w:pPr>
        <w:spacing w:after="0"/>
        <w:ind w:left="0"/>
        <w:jc w:val="both"/>
      </w:pPr>
      <w:r>
        <w:rPr>
          <w:rFonts w:ascii="Times New Roman"/>
          <w:b w:val="false"/>
          <w:i w:val="false"/>
          <w:color w:val="000000"/>
          <w:sz w:val="28"/>
        </w:rPr>
        <w:t>
      3. Контроль за исполнением настоящего приказа возложить на заместителя Министра внутренних дел Республики Казахстан Божко В.К.</w:t>
      </w:r>
    </w:p>
    <w:bookmarkEnd w:id="3"/>
    <w:bookmarkStart w:name="z5" w:id="4"/>
    <w:p>
      <w:pPr>
        <w:spacing w:after="0"/>
        <w:ind w:left="0"/>
        <w:jc w:val="both"/>
      </w:pPr>
      <w:r>
        <w:rPr>
          <w:rFonts w:ascii="Times New Roman"/>
          <w:b w:val="false"/>
          <w:i w:val="false"/>
          <w:color w:val="000000"/>
          <w:sz w:val="28"/>
        </w:rPr>
        <w:t xml:space="preserve">
      4. Настоящий приказ вводится в действие по истечении десяти календарных дней после дня его первого официального опубликования. </w:t>
      </w:r>
    </w:p>
    <w:bookmarkEnd w:id="4"/>
    <w:tbl>
      <w:tblPr>
        <w:tblW w:w="0" w:type="auto"/>
        <w:tblCellSpacing w:w="0" w:type="auto"/>
        <w:tblBorders>
          <w:top w:val="none"/>
          <w:left w:val="none"/>
          <w:bottom w:val="none"/>
          <w:right w:val="none"/>
          <w:insideH w:val="none"/>
          <w:insideV w:val="none"/>
        </w:tblBorders>
      </w:tblPr>
      <w:tblGrid>
        <w:gridCol w:w="6433"/>
        <w:gridCol w:w="5867"/>
      </w:tblGrid>
      <w:tr>
        <w:trPr>
          <w:trHeight w:val="30" w:hRule="atLeast"/>
        </w:trPr>
        <w:tc>
          <w:tcPr>
            <w:tcW w:w="6433"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Министр</w:t>
            </w:r>
          </w:p>
        </w:tc>
        <w:tc>
          <w:tcPr>
            <w:tcW w:w="5867" w:type="dxa"/>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6433"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генерал-лейтенант полиции</w:t>
            </w:r>
          </w:p>
        </w:tc>
        <w:tc>
          <w:tcPr>
            <w:tcW w:w="5867"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 Касымов</w:t>
            </w: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Утверждены</w:t>
            </w:r>
            <w:r>
              <w:br/>
            </w:r>
            <w:r>
              <w:rPr>
                <w:rFonts w:ascii="Times New Roman"/>
                <w:b w:val="false"/>
                <w:i w:val="false"/>
                <w:color w:val="000000"/>
                <w:sz w:val="20"/>
              </w:rPr>
              <w:t>приказом Министра</w:t>
            </w:r>
            <w:r>
              <w:br/>
            </w:r>
            <w:r>
              <w:rPr>
                <w:rFonts w:ascii="Times New Roman"/>
                <w:b w:val="false"/>
                <w:i w:val="false"/>
                <w:color w:val="000000"/>
                <w:sz w:val="20"/>
              </w:rPr>
              <w:t>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7 ноября 2014 года № 782</w:t>
            </w:r>
          </w:p>
        </w:tc>
      </w:tr>
    </w:tbl>
    <w:bookmarkStart w:name="z7" w:id="5"/>
    <w:p>
      <w:pPr>
        <w:spacing w:after="0"/>
        <w:ind w:left="0"/>
        <w:jc w:val="left"/>
      </w:pPr>
      <w:r>
        <w:rPr>
          <w:rFonts w:ascii="Times New Roman"/>
          <w:b/>
          <w:i w:val="false"/>
          <w:color w:val="000000"/>
        </w:rPr>
        <w:t xml:space="preserve"> Правила</w:t>
      </w:r>
      <w:r>
        <w:br/>
      </w:r>
      <w:r>
        <w:rPr>
          <w:rFonts w:ascii="Times New Roman"/>
          <w:b/>
          <w:i w:val="false"/>
          <w:color w:val="000000"/>
        </w:rPr>
        <w:t>осуществления деятельности</w:t>
      </w:r>
      <w:r>
        <w:br/>
      </w:r>
      <w:r>
        <w:rPr>
          <w:rFonts w:ascii="Times New Roman"/>
          <w:b/>
          <w:i w:val="false"/>
          <w:color w:val="000000"/>
        </w:rPr>
        <w:t>негосударственных противопожарных служб</w:t>
      </w:r>
      <w:r>
        <w:br/>
      </w:r>
      <w:r>
        <w:rPr>
          <w:rFonts w:ascii="Times New Roman"/>
          <w:b/>
          <w:i w:val="false"/>
          <w:color w:val="000000"/>
        </w:rPr>
        <w:t>Глава 1. Общие положения</w:t>
      </w:r>
    </w:p>
    <w:bookmarkEnd w:id="5"/>
    <w:p>
      <w:pPr>
        <w:spacing w:after="0"/>
        <w:ind w:left="0"/>
        <w:jc w:val="both"/>
      </w:pPr>
      <w:r>
        <w:rPr>
          <w:rFonts w:ascii="Times New Roman"/>
          <w:b w:val="false"/>
          <w:i w:val="false"/>
          <w:color w:val="ff0000"/>
          <w:sz w:val="28"/>
        </w:rPr>
        <w:t xml:space="preserve">
      Сноска. Заголовок главы 1 в редакции приказа Министра внутренних дел РК от 22.01.2019 </w:t>
      </w:r>
      <w:r>
        <w:rPr>
          <w:rFonts w:ascii="Times New Roman"/>
          <w:b w:val="false"/>
          <w:i w:val="false"/>
          <w:color w:val="ff0000"/>
          <w:sz w:val="28"/>
        </w:rPr>
        <w:t>№ 47</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9" w:id="6"/>
    <w:p>
      <w:pPr>
        <w:spacing w:after="0"/>
        <w:ind w:left="0"/>
        <w:jc w:val="both"/>
      </w:pPr>
      <w:r>
        <w:rPr>
          <w:rFonts w:ascii="Times New Roman"/>
          <w:b w:val="false"/>
          <w:i w:val="false"/>
          <w:color w:val="000000"/>
          <w:sz w:val="28"/>
        </w:rPr>
        <w:t xml:space="preserve">
      1. Настоящие Правила осуществления деятельности негосударственных противопожарных служб (далее – Правила) разработаны в соответствии с подпунктом 70-5) </w:t>
      </w:r>
      <w:r>
        <w:rPr>
          <w:rFonts w:ascii="Times New Roman"/>
          <w:b w:val="false"/>
          <w:i w:val="false"/>
          <w:color w:val="000000"/>
          <w:sz w:val="28"/>
        </w:rPr>
        <w:t>пункта 1</w:t>
      </w:r>
      <w:r>
        <w:rPr>
          <w:rFonts w:ascii="Times New Roman"/>
          <w:b w:val="false"/>
          <w:i w:val="false"/>
          <w:color w:val="000000"/>
          <w:sz w:val="28"/>
        </w:rPr>
        <w:t xml:space="preserve"> статьи 12 Закона Республики Казахстан "О гражданской защите" и устанавливают порядок осуществления деятельности негосударственных противопожарных служб на территории Республики Казахстан.</w:t>
      </w:r>
    </w:p>
    <w:bookmarkEnd w:id="6"/>
    <w:bookmarkStart w:name="z10" w:id="7"/>
    <w:p>
      <w:pPr>
        <w:spacing w:after="0"/>
        <w:ind w:left="0"/>
        <w:jc w:val="both"/>
      </w:pPr>
      <w:r>
        <w:rPr>
          <w:rFonts w:ascii="Times New Roman"/>
          <w:b w:val="false"/>
          <w:i w:val="false"/>
          <w:color w:val="000000"/>
          <w:sz w:val="28"/>
        </w:rPr>
        <w:t>
      2. Основными задачами негосударственной противопожарной службы являются:</w:t>
      </w:r>
    </w:p>
    <w:bookmarkEnd w:id="7"/>
    <w:p>
      <w:pPr>
        <w:spacing w:after="0"/>
        <w:ind w:left="0"/>
        <w:jc w:val="both"/>
      </w:pPr>
      <w:r>
        <w:rPr>
          <w:rFonts w:ascii="Times New Roman"/>
          <w:b w:val="false"/>
          <w:i w:val="false"/>
          <w:color w:val="000000"/>
          <w:sz w:val="28"/>
        </w:rPr>
        <w:t>
      1) предупреждение и тушение пожаров в организациях, населенных пунктах и на объектах;</w:t>
      </w:r>
    </w:p>
    <w:p>
      <w:pPr>
        <w:spacing w:after="0"/>
        <w:ind w:left="0"/>
        <w:jc w:val="both"/>
      </w:pPr>
      <w:r>
        <w:rPr>
          <w:rFonts w:ascii="Times New Roman"/>
          <w:b w:val="false"/>
          <w:i w:val="false"/>
          <w:color w:val="000000"/>
          <w:sz w:val="28"/>
        </w:rPr>
        <w:t>
      2) проведение аварийно-спасательных работ в организациях, населенных пунктах и на объектах.</w:t>
      </w:r>
    </w:p>
    <w:bookmarkStart w:name="z11" w:id="8"/>
    <w:p>
      <w:pPr>
        <w:spacing w:after="0"/>
        <w:ind w:left="0"/>
        <w:jc w:val="both"/>
      </w:pPr>
      <w:r>
        <w:rPr>
          <w:rFonts w:ascii="Times New Roman"/>
          <w:b w:val="false"/>
          <w:i w:val="false"/>
          <w:color w:val="000000"/>
          <w:sz w:val="28"/>
        </w:rPr>
        <w:t>
      3. Пожарная безопасность организаций, населенных пунктов и объектов (далее – объект) обеспечивается путем создания негосударственной противопожарной службы или заключения договоров на обслуживание с действующими негосударственными противопожарными службами.</w:t>
      </w:r>
    </w:p>
    <w:bookmarkEnd w:id="8"/>
    <w:bookmarkStart w:name="z12" w:id="9"/>
    <w:p>
      <w:pPr>
        <w:spacing w:after="0"/>
        <w:ind w:left="0"/>
        <w:jc w:val="both"/>
      </w:pPr>
      <w:r>
        <w:rPr>
          <w:rFonts w:ascii="Times New Roman"/>
          <w:b w:val="false"/>
          <w:i w:val="false"/>
          <w:color w:val="000000"/>
          <w:sz w:val="28"/>
        </w:rPr>
        <w:t>
      4. В соответствии с основными задачами негосударственная противопожарная служба создается с выездной и без выездной техники:</w:t>
      </w:r>
    </w:p>
    <w:bookmarkEnd w:id="9"/>
    <w:bookmarkStart w:name="z22" w:id="10"/>
    <w:p>
      <w:pPr>
        <w:spacing w:after="0"/>
        <w:ind w:left="0"/>
        <w:jc w:val="both"/>
      </w:pPr>
      <w:r>
        <w:rPr>
          <w:rFonts w:ascii="Times New Roman"/>
          <w:b w:val="false"/>
          <w:i w:val="false"/>
          <w:color w:val="000000"/>
          <w:sz w:val="28"/>
        </w:rPr>
        <w:t>
      1) с выездной техникой – пожарные части, на вооружении которых находятся основные и специальные пожарные автомобили;</w:t>
      </w:r>
    </w:p>
    <w:bookmarkEnd w:id="10"/>
    <w:p>
      <w:pPr>
        <w:spacing w:after="0"/>
        <w:ind w:left="0"/>
        <w:jc w:val="both"/>
      </w:pPr>
      <w:r>
        <w:rPr>
          <w:rFonts w:ascii="Times New Roman"/>
          <w:b w:val="false"/>
          <w:i w:val="false"/>
          <w:color w:val="000000"/>
          <w:sz w:val="28"/>
        </w:rPr>
        <w:t>
      2) без выездной техники – пожарные посты, работники которых осуществляют работу по предупреждению (профилактике) пожаров и принимают участие в тушении пожаров на начальной стадии их развития, используя для этих целей стационарные, мобильные или ручные средства пожаротушения.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 в редакции приказа Министра внутренних дел РК от 22.01.2019 </w:t>
      </w:r>
      <w:r>
        <w:rPr>
          <w:rFonts w:ascii="Times New Roman"/>
          <w:b w:val="false"/>
          <w:i w:val="false"/>
          <w:color w:val="000000"/>
          <w:sz w:val="28"/>
        </w:rPr>
        <w:t>№ 47</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 w:id="11"/>
    <w:p>
      <w:pPr>
        <w:spacing w:after="0"/>
        <w:ind w:left="0"/>
        <w:jc w:val="both"/>
      </w:pPr>
      <w:r>
        <w:rPr>
          <w:rFonts w:ascii="Times New Roman"/>
          <w:b w:val="false"/>
          <w:i w:val="false"/>
          <w:color w:val="000000"/>
          <w:sz w:val="28"/>
        </w:rPr>
        <w:t>
      5. На работу в негосударственную противопожарную службу принимаются граждане Республики Казахстан, достигшие восемнадцати лет и прошедшие курсы обучения по специальной подготовке в специализированных учебных центрах в области пожарной безопасности по подготовке, переподготовке и повышению квалификации специалистов негосударственных противопожарных служб.</w:t>
      </w:r>
    </w:p>
    <w:bookmarkEnd w:id="11"/>
    <w:bookmarkStart w:name="z14" w:id="12"/>
    <w:p>
      <w:pPr>
        <w:spacing w:after="0"/>
        <w:ind w:left="0"/>
        <w:jc w:val="both"/>
      </w:pPr>
      <w:r>
        <w:rPr>
          <w:rFonts w:ascii="Times New Roman"/>
          <w:b w:val="false"/>
          <w:i w:val="false"/>
          <w:color w:val="000000"/>
          <w:sz w:val="28"/>
        </w:rPr>
        <w:t>
      6. Контроль за готовностью негосударственной противопожарной службы к борьбе с пожарами и координация деятельности негосударственных противопожарных служб осуществляются уполномоченным органом в сфере гражданской защиты.</w:t>
      </w:r>
    </w:p>
    <w:bookmarkEnd w:id="12"/>
    <w:bookmarkStart w:name="z15" w:id="13"/>
    <w:p>
      <w:pPr>
        <w:spacing w:after="0"/>
        <w:ind w:left="0"/>
        <w:jc w:val="left"/>
      </w:pPr>
      <w:r>
        <w:rPr>
          <w:rFonts w:ascii="Times New Roman"/>
          <w:b/>
          <w:i w:val="false"/>
          <w:color w:val="000000"/>
        </w:rPr>
        <w:t xml:space="preserve"> Глава 2. Порядок организации деятельности негосударственной противопожарной службы</w:t>
      </w:r>
    </w:p>
    <w:bookmarkEnd w:id="13"/>
    <w:p>
      <w:pPr>
        <w:spacing w:after="0"/>
        <w:ind w:left="0"/>
        <w:jc w:val="both"/>
      </w:pPr>
      <w:r>
        <w:rPr>
          <w:rFonts w:ascii="Times New Roman"/>
          <w:b w:val="false"/>
          <w:i w:val="false"/>
          <w:color w:val="ff0000"/>
          <w:sz w:val="28"/>
        </w:rPr>
        <w:t xml:space="preserve">
      Сноска. Заголовок главы 2 в редакции приказа Министра внутренних дел РК от 22.01.2019 </w:t>
      </w:r>
      <w:r>
        <w:rPr>
          <w:rFonts w:ascii="Times New Roman"/>
          <w:b w:val="false"/>
          <w:i w:val="false"/>
          <w:color w:val="ff0000"/>
          <w:sz w:val="28"/>
        </w:rPr>
        <w:t>№ 47</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6" w:id="14"/>
    <w:p>
      <w:pPr>
        <w:spacing w:after="0"/>
        <w:ind w:left="0"/>
        <w:jc w:val="both"/>
      </w:pPr>
      <w:r>
        <w:rPr>
          <w:rFonts w:ascii="Times New Roman"/>
          <w:b w:val="false"/>
          <w:i w:val="false"/>
          <w:color w:val="000000"/>
          <w:sz w:val="28"/>
        </w:rPr>
        <w:t>
      7. Порядок организации деятельности негосударственной противопожарной службы определяется руководителями объектов в соответствии с настоящими Правилами.</w:t>
      </w:r>
    </w:p>
    <w:bookmarkEnd w:id="14"/>
    <w:bookmarkStart w:name="z17" w:id="15"/>
    <w:p>
      <w:pPr>
        <w:spacing w:after="0"/>
        <w:ind w:left="0"/>
        <w:jc w:val="both"/>
      </w:pPr>
      <w:r>
        <w:rPr>
          <w:rFonts w:ascii="Times New Roman"/>
          <w:b w:val="false"/>
          <w:i w:val="false"/>
          <w:color w:val="000000"/>
          <w:sz w:val="28"/>
        </w:rPr>
        <w:t>
      8. Негосударственная противопожарная служба осуществляет деятельность при наличии аттестата на право проведения работ по предупреждению и тушению пожаров, обеспечению пожарной безопасности и проведению аварийно-спасательных работ на объектах.</w:t>
      </w:r>
    </w:p>
    <w:bookmarkEnd w:id="15"/>
    <w:bookmarkStart w:name="z18" w:id="16"/>
    <w:p>
      <w:pPr>
        <w:spacing w:after="0"/>
        <w:ind w:left="0"/>
        <w:jc w:val="both"/>
      </w:pPr>
      <w:r>
        <w:rPr>
          <w:rFonts w:ascii="Times New Roman"/>
          <w:b w:val="false"/>
          <w:i w:val="false"/>
          <w:color w:val="000000"/>
          <w:sz w:val="28"/>
        </w:rPr>
        <w:t>
      9. Допускается обслуживание одной негосударственной противопожарной службой нескольких объектов, принимающих долевое участие в ее содержании и находящихся в нормативном радиусе выезда негосударственной противопожарной службы.</w:t>
      </w:r>
    </w:p>
    <w:bookmarkEnd w:id="16"/>
    <w:bookmarkStart w:name="z19" w:id="17"/>
    <w:p>
      <w:pPr>
        <w:spacing w:after="0"/>
        <w:ind w:left="0"/>
        <w:jc w:val="both"/>
      </w:pPr>
      <w:r>
        <w:rPr>
          <w:rFonts w:ascii="Times New Roman"/>
          <w:b w:val="false"/>
          <w:i w:val="false"/>
          <w:color w:val="000000"/>
          <w:sz w:val="28"/>
        </w:rPr>
        <w:t xml:space="preserve">
      10. Документы, регламентирующие организацию деятельности негосударственной противопожарной службы, формируются руководителями объектов согласно перечню документов негосударственной противопожарной службы, приведенному в </w:t>
      </w:r>
      <w:r>
        <w:rPr>
          <w:rFonts w:ascii="Times New Roman"/>
          <w:b w:val="false"/>
          <w:i w:val="false"/>
          <w:color w:val="000000"/>
          <w:sz w:val="28"/>
        </w:rPr>
        <w:t>приложении 1</w:t>
      </w:r>
      <w:r>
        <w:rPr>
          <w:rFonts w:ascii="Times New Roman"/>
          <w:b w:val="false"/>
          <w:i w:val="false"/>
          <w:color w:val="000000"/>
          <w:sz w:val="28"/>
        </w:rPr>
        <w:t xml:space="preserve"> к настоящим Правилам.</w:t>
      </w:r>
    </w:p>
    <w:bookmarkEnd w:id="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 в редакции приказа Министра внутренних дел РК от 22.01.2019 </w:t>
      </w:r>
      <w:r>
        <w:rPr>
          <w:rFonts w:ascii="Times New Roman"/>
          <w:b w:val="false"/>
          <w:i w:val="false"/>
          <w:color w:val="000000"/>
          <w:sz w:val="28"/>
        </w:rPr>
        <w:t>№ 47</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 w:id="18"/>
    <w:p>
      <w:pPr>
        <w:spacing w:after="0"/>
        <w:ind w:left="0"/>
        <w:jc w:val="both"/>
      </w:pPr>
      <w:r>
        <w:rPr>
          <w:rFonts w:ascii="Times New Roman"/>
          <w:b w:val="false"/>
          <w:i w:val="false"/>
          <w:color w:val="000000"/>
          <w:sz w:val="28"/>
        </w:rPr>
        <w:t>
      11. Негосударственная противопожарная служба содержится в постоянной (круглосуточной) готовности.</w:t>
      </w:r>
    </w:p>
    <w:bookmarkEnd w:id="18"/>
    <w:bookmarkStart w:name="z21" w:id="19"/>
    <w:p>
      <w:pPr>
        <w:spacing w:after="0"/>
        <w:ind w:left="0"/>
        <w:jc w:val="both"/>
      </w:pPr>
      <w:r>
        <w:rPr>
          <w:rFonts w:ascii="Times New Roman"/>
          <w:b w:val="false"/>
          <w:i w:val="false"/>
          <w:color w:val="000000"/>
          <w:sz w:val="28"/>
        </w:rPr>
        <w:t>
      12. Основной единицей пожарных частей негосударственной противопожарной службы с выездной техникой является расчет на пожарном автомобиле, возглавляемый командиром расчета. При количестве двух и более пожарных автомобилей в пожарной части создаются караулы, возглавляемые начальниками караулов (руководителями смен).</w:t>
      </w:r>
    </w:p>
    <w:bookmarkEnd w:id="19"/>
    <w:bookmarkStart w:name="z22" w:id="20"/>
    <w:p>
      <w:pPr>
        <w:spacing w:after="0"/>
        <w:ind w:left="0"/>
        <w:jc w:val="both"/>
      </w:pPr>
      <w:r>
        <w:rPr>
          <w:rFonts w:ascii="Times New Roman"/>
          <w:b w:val="false"/>
          <w:i w:val="false"/>
          <w:color w:val="000000"/>
          <w:sz w:val="28"/>
        </w:rPr>
        <w:t>
      13. Для осуществления работ по предупреждению пожаров в пожарных частях с выездной техникой по решению руководителя объекта создаются группы пожарной профилактики с инструкторами.</w:t>
      </w:r>
    </w:p>
    <w:bookmarkEnd w:id="20"/>
    <w:bookmarkStart w:name="z23" w:id="21"/>
    <w:p>
      <w:pPr>
        <w:spacing w:after="0"/>
        <w:ind w:left="0"/>
        <w:jc w:val="both"/>
      </w:pPr>
      <w:r>
        <w:rPr>
          <w:rFonts w:ascii="Times New Roman"/>
          <w:b w:val="false"/>
          <w:i w:val="false"/>
          <w:color w:val="000000"/>
          <w:sz w:val="28"/>
        </w:rPr>
        <w:t xml:space="preserve">
      14. Охрана от пожаров объектов, на которых создана негосударственная противопожарная служба без выездной техники, осуществляется инструкторами-пожарными (не менее 2 штатных работников в дежурную смену). </w:t>
      </w:r>
    </w:p>
    <w:bookmarkEnd w:id="21"/>
    <w:bookmarkStart w:name="z24" w:id="22"/>
    <w:p>
      <w:pPr>
        <w:spacing w:after="0"/>
        <w:ind w:left="0"/>
        <w:jc w:val="both"/>
      </w:pPr>
      <w:r>
        <w:rPr>
          <w:rFonts w:ascii="Times New Roman"/>
          <w:b w:val="false"/>
          <w:i w:val="false"/>
          <w:color w:val="000000"/>
          <w:sz w:val="28"/>
        </w:rPr>
        <w:t>
      15. Для организации оперативного управления силами, средствами и взаимодействия с подразделениями государственной противопожарной службы в пожарных частях и постах негосударственной противопожарной службы по решению руководителя объекта создаются пункты связи, обеспечивающие:</w:t>
      </w:r>
    </w:p>
    <w:bookmarkEnd w:id="22"/>
    <w:p>
      <w:pPr>
        <w:spacing w:after="0"/>
        <w:ind w:left="0"/>
        <w:jc w:val="both"/>
      </w:pPr>
      <w:r>
        <w:rPr>
          <w:rFonts w:ascii="Times New Roman"/>
          <w:b w:val="false"/>
          <w:i w:val="false"/>
          <w:color w:val="000000"/>
          <w:sz w:val="28"/>
        </w:rPr>
        <w:t>
      1) прием сообщений о пожаре, аварии;</w:t>
      </w:r>
    </w:p>
    <w:p>
      <w:pPr>
        <w:spacing w:after="0"/>
        <w:ind w:left="0"/>
        <w:jc w:val="both"/>
      </w:pPr>
      <w:r>
        <w:rPr>
          <w:rFonts w:ascii="Times New Roman"/>
          <w:b w:val="false"/>
          <w:i w:val="false"/>
          <w:color w:val="000000"/>
          <w:sz w:val="28"/>
        </w:rPr>
        <w:t>
      2) высылку расчетов на пожарных автомобилях к месту вызова;</w:t>
      </w:r>
    </w:p>
    <w:p>
      <w:pPr>
        <w:spacing w:after="0"/>
        <w:ind w:left="0"/>
        <w:jc w:val="both"/>
      </w:pPr>
      <w:r>
        <w:rPr>
          <w:rFonts w:ascii="Times New Roman"/>
          <w:b w:val="false"/>
          <w:i w:val="false"/>
          <w:color w:val="000000"/>
          <w:sz w:val="28"/>
        </w:rPr>
        <w:t>
      3) передачу распоряжений, получение информации с места пожара и взаимодействие с привлекаемыми для тушения пожара службами.</w:t>
      </w:r>
    </w:p>
    <w:p>
      <w:pPr>
        <w:spacing w:after="0"/>
        <w:ind w:left="0"/>
        <w:jc w:val="both"/>
      </w:pPr>
      <w:r>
        <w:rPr>
          <w:rFonts w:ascii="Times New Roman"/>
          <w:b w:val="false"/>
          <w:i w:val="false"/>
          <w:color w:val="000000"/>
          <w:sz w:val="28"/>
        </w:rPr>
        <w:t xml:space="preserve">
      Пункт связи пожарной части (поста) обеспечивается каналом связи с пунктом связи ближайшего подразделения государственной противопожарной службы. </w:t>
      </w:r>
    </w:p>
    <w:bookmarkStart w:name="z25" w:id="23"/>
    <w:p>
      <w:pPr>
        <w:spacing w:after="0"/>
        <w:ind w:left="0"/>
        <w:jc w:val="both"/>
      </w:pPr>
      <w:r>
        <w:rPr>
          <w:rFonts w:ascii="Times New Roman"/>
          <w:b w:val="false"/>
          <w:i w:val="false"/>
          <w:color w:val="000000"/>
          <w:sz w:val="28"/>
        </w:rPr>
        <w:t>
      16. Пожарные автомобили обеспечиваются мобильными радиостанциями. Переносными средствами связи также обеспечиваются руководитель тушения пожара, работники, осуществляющие дежурство и по условиям работы находящиеся вне места постоянной дислокации пожарной части и поста.</w:t>
      </w:r>
    </w:p>
    <w:bookmarkEnd w:id="23"/>
    <w:bookmarkStart w:name="z26" w:id="24"/>
    <w:p>
      <w:pPr>
        <w:spacing w:after="0"/>
        <w:ind w:left="0"/>
        <w:jc w:val="both"/>
      </w:pPr>
      <w:r>
        <w:rPr>
          <w:rFonts w:ascii="Times New Roman"/>
          <w:b w:val="false"/>
          <w:i w:val="false"/>
          <w:color w:val="000000"/>
          <w:sz w:val="28"/>
        </w:rPr>
        <w:t>
      17. Для возможности работы в непригодной для дыхания среде в пожарных частях и постах по решению руководителя объекта создается газодымозащитная служба.</w:t>
      </w:r>
    </w:p>
    <w:bookmarkEnd w:id="24"/>
    <w:bookmarkStart w:name="z27" w:id="25"/>
    <w:p>
      <w:pPr>
        <w:spacing w:after="0"/>
        <w:ind w:left="0"/>
        <w:jc w:val="both"/>
      </w:pPr>
      <w:r>
        <w:rPr>
          <w:rFonts w:ascii="Times New Roman"/>
          <w:b w:val="false"/>
          <w:i w:val="false"/>
          <w:color w:val="000000"/>
          <w:sz w:val="28"/>
        </w:rPr>
        <w:t xml:space="preserve">
      18. Количество основных пожарных автомобилей для негосударственной противопожарной службы определяется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При долевом участии объектов в содержании негосударственной противопожарной службы количество основных пожарных автомобилей определяется для объекта, требующего наибольшего расхода воды.</w:t>
      </w:r>
    </w:p>
    <w:bookmarkEnd w:id="25"/>
    <w:bookmarkStart w:name="z28" w:id="26"/>
    <w:p>
      <w:pPr>
        <w:spacing w:after="0"/>
        <w:ind w:left="0"/>
        <w:jc w:val="both"/>
      </w:pPr>
      <w:r>
        <w:rPr>
          <w:rFonts w:ascii="Times New Roman"/>
          <w:b w:val="false"/>
          <w:i w:val="false"/>
          <w:color w:val="000000"/>
          <w:sz w:val="28"/>
        </w:rPr>
        <w:t>
      19. При ремонте и/или техническом обслуживании основных пожарных автомобилей, необходимых для тушения пожаров на объектах, предусматриваются переносные или передвижные пожарные мотопомпы.</w:t>
      </w:r>
    </w:p>
    <w:bookmarkEnd w:id="26"/>
    <w:bookmarkStart w:name="z29" w:id="27"/>
    <w:p>
      <w:pPr>
        <w:spacing w:after="0"/>
        <w:ind w:left="0"/>
        <w:jc w:val="both"/>
      </w:pPr>
      <w:r>
        <w:rPr>
          <w:rFonts w:ascii="Times New Roman"/>
          <w:b w:val="false"/>
          <w:i w:val="false"/>
          <w:color w:val="000000"/>
          <w:sz w:val="28"/>
        </w:rPr>
        <w:t>
      20. Количество специальных пожарных автомобилей для подразделений негосударственной противопожарной службы определяется руководителем объекта с учетом их специфики.</w:t>
      </w:r>
    </w:p>
    <w:bookmarkEnd w:id="27"/>
    <w:bookmarkStart w:name="z30" w:id="28"/>
    <w:p>
      <w:pPr>
        <w:spacing w:after="0"/>
        <w:ind w:left="0"/>
        <w:jc w:val="both"/>
      </w:pPr>
      <w:r>
        <w:rPr>
          <w:rFonts w:ascii="Times New Roman"/>
          <w:b w:val="false"/>
          <w:i w:val="false"/>
          <w:color w:val="000000"/>
          <w:sz w:val="28"/>
        </w:rPr>
        <w:t>
      21. Пожарные автомобили размещаются и эксплуатируются в соответствии с требованиями СТ РК 1174-2003 "Пожарная техника для защиты объектов. Основные виды. Размещение и обслуживание".</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в редакции приказа Министра внутренних дел РК от 22.01.2019 </w:t>
      </w:r>
      <w:r>
        <w:rPr>
          <w:rFonts w:ascii="Times New Roman"/>
          <w:b w:val="false"/>
          <w:i w:val="false"/>
          <w:color w:val="000000"/>
          <w:sz w:val="28"/>
        </w:rPr>
        <w:t>№ 47</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1" w:id="29"/>
    <w:p>
      <w:pPr>
        <w:spacing w:after="0"/>
        <w:ind w:left="0"/>
        <w:jc w:val="both"/>
      </w:pPr>
      <w:r>
        <w:rPr>
          <w:rFonts w:ascii="Times New Roman"/>
          <w:b w:val="false"/>
          <w:i w:val="false"/>
          <w:color w:val="000000"/>
          <w:sz w:val="28"/>
        </w:rPr>
        <w:t>
      22. Количество работников негосударственной противопожарной службы на объекте в дежурную смену определяется количеством пожарных автомобилей, умноженным на количество расчетов на пожарном автомобиле.</w:t>
      </w:r>
    </w:p>
    <w:bookmarkEnd w:id="29"/>
    <w:bookmarkStart w:name="z32" w:id="30"/>
    <w:p>
      <w:pPr>
        <w:spacing w:after="0"/>
        <w:ind w:left="0"/>
        <w:jc w:val="both"/>
      </w:pPr>
      <w:r>
        <w:rPr>
          <w:rFonts w:ascii="Times New Roman"/>
          <w:b w:val="false"/>
          <w:i w:val="false"/>
          <w:color w:val="000000"/>
          <w:sz w:val="28"/>
        </w:rPr>
        <w:t>
      23. Общая численность работников негосударственной противопожарной службы определяется с учетом сменности их работы и продолжительности рабочего времени в соответствии с трудовым законодательством Республики Казахстан.</w:t>
      </w:r>
    </w:p>
    <w:bookmarkEnd w:id="30"/>
    <w:bookmarkStart w:name="z33" w:id="31"/>
    <w:p>
      <w:pPr>
        <w:spacing w:after="0"/>
        <w:ind w:left="0"/>
        <w:jc w:val="both"/>
      </w:pPr>
      <w:r>
        <w:rPr>
          <w:rFonts w:ascii="Times New Roman"/>
          <w:b w:val="false"/>
          <w:i w:val="false"/>
          <w:color w:val="000000"/>
          <w:sz w:val="28"/>
        </w:rPr>
        <w:t>
      24. При общей численности работников негосударственной противопожарной службы, равной или превышающей 50 % утвержденной штатной численности работников объекта, допускается замещение должностей расчета за счет штатных сотрудников объекта, входящих в состав добровольного противопожарного формирования.</w:t>
      </w:r>
    </w:p>
    <w:bookmarkEnd w:id="31"/>
    <w:bookmarkStart w:name="z34" w:id="32"/>
    <w:p>
      <w:pPr>
        <w:spacing w:after="0"/>
        <w:ind w:left="0"/>
        <w:jc w:val="both"/>
      </w:pPr>
      <w:r>
        <w:rPr>
          <w:rFonts w:ascii="Times New Roman"/>
          <w:b w:val="false"/>
          <w:i w:val="false"/>
          <w:color w:val="000000"/>
          <w:sz w:val="28"/>
        </w:rPr>
        <w:t xml:space="preserve">
      25. В негосударственной противопожарной службе предусматривается ежегодная специальная подготовка работников, включающая теоретические и практические занятия с учетом производственных характеристик объекта. </w:t>
      </w:r>
    </w:p>
    <w:bookmarkEnd w:id="3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осуществления</w:t>
            </w:r>
            <w:r>
              <w:br/>
            </w:r>
            <w:r>
              <w:rPr>
                <w:rFonts w:ascii="Times New Roman"/>
                <w:b w:val="false"/>
                <w:i w:val="false"/>
                <w:color w:val="000000"/>
                <w:sz w:val="20"/>
              </w:rPr>
              <w:t>деятельности негосударственных</w:t>
            </w:r>
            <w:r>
              <w:br/>
            </w:r>
            <w:r>
              <w:rPr>
                <w:rFonts w:ascii="Times New Roman"/>
                <w:b w:val="false"/>
                <w:i w:val="false"/>
                <w:color w:val="000000"/>
                <w:sz w:val="20"/>
              </w:rPr>
              <w:t>противопожарных служб</w:t>
            </w:r>
          </w:p>
        </w:tc>
      </w:tr>
    </w:tbl>
    <w:bookmarkStart w:name="z36" w:id="33"/>
    <w:p>
      <w:pPr>
        <w:spacing w:after="0"/>
        <w:ind w:left="0"/>
        <w:jc w:val="left"/>
      </w:pPr>
      <w:r>
        <w:rPr>
          <w:rFonts w:ascii="Times New Roman"/>
          <w:b/>
          <w:i w:val="false"/>
          <w:color w:val="000000"/>
        </w:rPr>
        <w:t xml:space="preserve"> Перечень</w:t>
      </w:r>
      <w:r>
        <w:br/>
      </w:r>
      <w:r>
        <w:rPr>
          <w:rFonts w:ascii="Times New Roman"/>
          <w:b/>
          <w:i w:val="false"/>
          <w:color w:val="000000"/>
        </w:rPr>
        <w:t>документов негосударственной противопожарной службы</w:t>
      </w:r>
    </w:p>
    <w:bookmarkEnd w:id="3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648"/>
        <w:gridCol w:w="7588"/>
        <w:gridCol w:w="3064"/>
      </w:tblGrid>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п./п.</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Наименование документа</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Место хранения</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3</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организации службы</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Книга службы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Функциональные обязанности работников дежурных караулов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Начальник части, </w:t>
            </w:r>
          </w:p>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Табель расчета на пожарные автомобили, находящиеся на вооружении подразделения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1, стенд</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Приказ начальника части о закреплении работников за караулами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Начальник части, </w:t>
            </w:r>
          </w:p>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Перечень адресов и телефонов работников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2</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Справочник телефонов, позывные радиостанций ЦППС (ЦОУСС), подразделений, должностных лиц гарнизона </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Папки № 1,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организации подготовки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Приказ по организации и проведению профессиональной подготовки личного состава (на текущий год)</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Сертификаты (копии) о прохождении первоначальной подготовки, документы по организации и проведению стажировки вновь принятых работников на должности пожарных, водителей и радиотелефонистов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Приказ о допуске к самостоятельной работе после прохождения специальной подготовки и стажировки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Тематические планы и расписания занятий по последующей подготовке пожарных, водителей и радиотелефонистов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План-график оперативно-тактического изучения объектов, проведения пожарно-тактических занятий (в дневное и ночное время)</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План-график тренировок личного состава в дымокамере в СИЗОД</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Начальник части, </w:t>
            </w:r>
          </w:p>
          <w:p>
            <w:pPr>
              <w:spacing w:after="20"/>
              <w:ind w:left="20"/>
              <w:jc w:val="both"/>
            </w:pPr>
            <w:r>
              <w:rPr>
                <w:rFonts w:ascii="Times New Roman"/>
                <w:b w:val="false"/>
                <w:i w:val="false"/>
                <w:color w:val="000000"/>
                <w:sz w:val="20"/>
              </w:rPr>
              <w:t>
папка №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организации пожаротушения</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Расписание выездов подразделения (выписка) или План привлечения сил и средств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План-карта района выезда подразделения с нанесенными водоисточниками, пожаровзрывоопасными объектами, объектами со СДЯВ, с массовым пребыванием людей и другими важными объектами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Справочник телефонов служб взаимодействия, жизнеобеспечения, территориальных подразделений КЧС МВД РК</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2</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Инструкции взаимодействия со службами взаимодействия, жизнеобеспечения, территориальными подразделениями КЧС МВД РК</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Папки № 1, № 2</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Список оперативных планов и карточек пожаротушения</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p>
            <w:pPr>
              <w:spacing w:after="20"/>
              <w:ind w:left="20"/>
              <w:jc w:val="both"/>
            </w:pPr>
            <w:r>
              <w:rPr>
                <w:rFonts w:ascii="Times New Roman"/>
                <w:b w:val="false"/>
                <w:i w:val="false"/>
                <w:color w:val="000000"/>
                <w:sz w:val="20"/>
              </w:rPr>
              <w:t>
папка № 2</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планы и карточки пожаротушения</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Путевки для выезда на пожар пожарных автомобилей</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пункта связи части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строевых записок</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входящих телефонограмм</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связи части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xml:space="preserve">По </w:t>
            </w:r>
            <w:r>
              <w:rPr>
                <w:rFonts w:ascii="Times New Roman"/>
                <w:b/>
                <w:i w:val="false"/>
                <w:color w:val="000000"/>
                <w:sz w:val="20"/>
              </w:rPr>
              <w:t>газодымозащитной</w:t>
            </w:r>
            <w:r>
              <w:rPr>
                <w:rFonts w:ascii="Times New Roman"/>
                <w:b/>
                <w:i w:val="false"/>
                <w:color w:val="000000"/>
                <w:sz w:val="20"/>
              </w:rPr>
              <w:t xml:space="preserve"> службе (при наличии)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Личная карточка газодымозащитника</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Приказ о закреплении (перезакреплении) СИЗОД за газодымозащитниками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Выписка из приказа о допуске работников к самостоятельной работе на посту безопасности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Опись имущества ГДЗС (оборудование, инструмент, снаряжение маски, баллоны, регенеративные патроны, СИЗОД) на посту ГДЗС</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 ГДЗС</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Инструкция о мерах безопасности при работе на посту ГДЗС и обслуживании СИЗОД</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 ГДЗС</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 о сдаче СИЗОД в ремонт</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 ГДЗС (в папке)</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учета регистрации проверок № 1 СИЗОД</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учета регистрации проверок № 2 СИЗОД</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учета работающих звеньев ГДЗС</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на каждый основной автомобиль в боевом расчете</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технике безопасности</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инструктажей по технике безопасности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части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пожарной технике</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Выписка из приказа о закреплении водительского состава за пожарными машинами</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Папка № 1</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ТО пожарных машин, план-карты проведения ТО пожарных автомобилей</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Начальник части, </w:t>
            </w:r>
          </w:p>
          <w:p>
            <w:pPr>
              <w:spacing w:after="20"/>
              <w:ind w:left="20"/>
              <w:jc w:val="both"/>
            </w:pPr>
            <w:r>
              <w:rPr>
                <w:rFonts w:ascii="Times New Roman"/>
                <w:b w:val="false"/>
                <w:i w:val="false"/>
                <w:color w:val="000000"/>
                <w:sz w:val="20"/>
              </w:rPr>
              <w:t>
папка № 1, стенд</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приема-сдачи пожарных автомобилей</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пожарно-техническому вооружению</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испытания пожарно-технического вооружения</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Опись пожарно-технического вооружения на каждый основной и специальный автомобиль</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 автомобиль</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испытания диэлектрических средств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рукавному хозяйству</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пожарных рукавов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учета рукавов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Ведомость последнего испытания пожарных рукавов</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Начальник части, </w:t>
            </w:r>
          </w:p>
          <w:p>
            <w:pPr>
              <w:spacing w:after="20"/>
              <w:ind w:left="20"/>
              <w:jc w:val="both"/>
            </w:pPr>
            <w:r>
              <w:rPr>
                <w:rFonts w:ascii="Times New Roman"/>
                <w:b w:val="false"/>
                <w:i w:val="false"/>
                <w:color w:val="000000"/>
                <w:sz w:val="20"/>
              </w:rPr>
              <w:t>
начальник караула</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По противопожарному водоснабжению</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проверки гидрантов и других источников водоснабжения</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Начальник караула</w:t>
            </w:r>
          </w:p>
        </w:tc>
      </w:tr>
      <w:tr>
        <w:trPr>
          <w:trHeight w:val="30" w:hRule="atLeast"/>
        </w:trPr>
        <w:tc>
          <w:tcPr>
            <w:tcW w:w="1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75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Справочник и планшет водоисточников объекта</w:t>
            </w:r>
          </w:p>
        </w:tc>
        <w:tc>
          <w:tcPr>
            <w:tcW w:w="30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каждый основной автомобиль в боевом расчете</w:t>
            </w:r>
          </w:p>
        </w:tc>
      </w:tr>
    </w:tbl>
    <w:p>
      <w:pPr>
        <w:spacing w:after="0"/>
        <w:ind w:left="0"/>
        <w:jc w:val="left"/>
      </w:pPr>
    </w:p>
    <w:bookmarkStart w:name="z37" w:id="34"/>
    <w:p>
      <w:pPr>
        <w:spacing w:after="0"/>
        <w:ind w:left="0"/>
        <w:jc w:val="both"/>
      </w:pPr>
      <w:r>
        <w:rPr>
          <w:rFonts w:ascii="Times New Roman"/>
          <w:b w:val="false"/>
          <w:i w:val="false"/>
          <w:color w:val="000000"/>
          <w:sz w:val="28"/>
        </w:rPr>
        <w:t xml:space="preserve">
      </w:t>
      </w:r>
      <w:r>
        <w:rPr>
          <w:rFonts w:ascii="Times New Roman"/>
          <w:b/>
          <w:i w:val="false"/>
          <w:color w:val="000000"/>
          <w:sz w:val="28"/>
        </w:rPr>
        <w:t>Примечание</w:t>
      </w:r>
      <w:r>
        <w:rPr>
          <w:rFonts w:ascii="Times New Roman"/>
          <w:b w:val="false"/>
          <w:i w:val="false"/>
          <w:color w:val="000000"/>
          <w:sz w:val="28"/>
        </w:rPr>
        <w:t xml:space="preserve">: расшифровка аббревиатур: </w:t>
      </w:r>
    </w:p>
    <w:bookmarkEnd w:id="34"/>
    <w:tbl>
      <w:tblPr>
        <w:tblW w:w="0" w:type="auto"/>
        <w:tblCellSpacing w:w="0" w:type="auto"/>
        <w:tblBorders>
          <w:top w:val="none"/>
          <w:left w:val="none"/>
          <w:bottom w:val="none"/>
          <w:right w:val="none"/>
          <w:insideH w:val="none"/>
          <w:insideV w:val="none"/>
        </w:tblBorders>
      </w:tblPr>
      <w:tblGrid>
        <w:gridCol w:w="2582"/>
        <w:gridCol w:w="2582"/>
        <w:gridCol w:w="7136"/>
      </w:tblGrid>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КЧС МВД РК</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Комитет по чрезвычайным ситуациям Министерства внутренних дел Республики Казахстан</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ЦППС</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Центральный пункт пожарной связи</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ЦОУСС</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Центр оперативного управления силами и средствами</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СИЗОД</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средство индивидуальной защиты органов дыхания</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СДЯВ</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сильнодействующие ядовитые вещества</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ГДЗС</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газодымозащитная служба</w:t>
            </w:r>
          </w:p>
        </w:tc>
      </w:tr>
      <w:tr>
        <w:trPr>
          <w:trHeight w:val="30" w:hRule="atLeast"/>
        </w:trPr>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w:t>
            </w:r>
          </w:p>
        </w:tc>
        <w:tc>
          <w:tcPr>
            <w:tcW w:w="2582"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713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осуществления</w:t>
            </w:r>
            <w:r>
              <w:br/>
            </w:r>
            <w:r>
              <w:rPr>
                <w:rFonts w:ascii="Times New Roman"/>
                <w:b w:val="false"/>
                <w:i w:val="false"/>
                <w:color w:val="000000"/>
                <w:sz w:val="20"/>
              </w:rPr>
              <w:t>деятельности негосударственных</w:t>
            </w:r>
            <w:r>
              <w:br/>
            </w:r>
            <w:r>
              <w:rPr>
                <w:rFonts w:ascii="Times New Roman"/>
                <w:b w:val="false"/>
                <w:i w:val="false"/>
                <w:color w:val="000000"/>
                <w:sz w:val="20"/>
              </w:rPr>
              <w:t>противопожарных служб</w:t>
            </w:r>
          </w:p>
        </w:tc>
      </w:tr>
    </w:tbl>
    <w:bookmarkStart w:name="z39" w:id="35"/>
    <w:p>
      <w:pPr>
        <w:spacing w:after="0"/>
        <w:ind w:left="0"/>
        <w:jc w:val="left"/>
      </w:pPr>
      <w:r>
        <w:rPr>
          <w:rFonts w:ascii="Times New Roman"/>
          <w:b/>
          <w:i w:val="false"/>
          <w:color w:val="000000"/>
        </w:rPr>
        <w:t xml:space="preserve"> Определение количества основных пожарных автомобилей</w:t>
      </w:r>
      <w:r>
        <w:br/>
      </w:r>
      <w:r>
        <w:rPr>
          <w:rFonts w:ascii="Times New Roman"/>
          <w:b/>
          <w:i w:val="false"/>
          <w:color w:val="000000"/>
        </w:rPr>
        <w:t>для негосударственной противопожарной службы</w:t>
      </w:r>
    </w:p>
    <w:bookmarkEnd w:id="35"/>
    <w:bookmarkStart w:name="z40" w:id="36"/>
    <w:p>
      <w:pPr>
        <w:spacing w:after="0"/>
        <w:ind w:left="0"/>
        <w:jc w:val="both"/>
      </w:pPr>
      <w:r>
        <w:rPr>
          <w:rFonts w:ascii="Times New Roman"/>
          <w:b w:val="false"/>
          <w:i w:val="false"/>
          <w:color w:val="000000"/>
          <w:sz w:val="28"/>
        </w:rPr>
        <w:t>
      1. Количество основных пожарных автомобилей для негосударственной противопожарной службы определяется отношением требуемого расхода воды на наружное пожаротушение объекта к расходу воды, подаваемому расчетом одного пожарного автомобиля ручными стволами (14 л/с). Полученное количество необходимо округлять при значении более 0,5 в сторону увеличения и наоборот, но не менее одного автомобиля.</w:t>
      </w:r>
    </w:p>
    <w:bookmarkEnd w:id="36"/>
    <w:bookmarkStart w:name="z41" w:id="37"/>
    <w:p>
      <w:pPr>
        <w:spacing w:after="0"/>
        <w:ind w:left="0"/>
        <w:jc w:val="both"/>
      </w:pPr>
      <w:r>
        <w:rPr>
          <w:rFonts w:ascii="Times New Roman"/>
          <w:b w:val="false"/>
          <w:i w:val="false"/>
          <w:color w:val="000000"/>
          <w:sz w:val="28"/>
        </w:rPr>
        <w:t>
      2. Расход воды на наружное пожаротушение объекта определяется с учетом расчетного количества одновременных пожаров на территории объекта и требуемого расхода воды на наружное пожаротушение согласно требованиям нормативных документов на инженерное обеспечение зданий и сооружений и внешние сети (СНиП 4.01.02-2009 "Водоснабжение. Наружные сети и сооружения").</w:t>
      </w:r>
    </w:p>
    <w:bookmarkEnd w:id="37"/>
    <w:bookmarkStart w:name="z42" w:id="38"/>
    <w:p>
      <w:pPr>
        <w:spacing w:after="0"/>
        <w:ind w:left="0"/>
        <w:jc w:val="both"/>
      </w:pPr>
      <w:r>
        <w:rPr>
          <w:rFonts w:ascii="Times New Roman"/>
          <w:b w:val="false"/>
          <w:i w:val="false"/>
          <w:color w:val="000000"/>
          <w:sz w:val="28"/>
        </w:rPr>
        <w:t>
      3. При двух одновременных пожарах на объекте расход воды на наружное пожаротушение должен приниматься по двум зданиям, требующим наибольшего расхода воды.</w:t>
      </w:r>
    </w:p>
    <w:bookmarkEnd w:id="38"/>
    <w:bookmarkStart w:name="z43" w:id="39"/>
    <w:p>
      <w:pPr>
        <w:spacing w:after="0"/>
        <w:ind w:left="0"/>
        <w:jc w:val="both"/>
      </w:pPr>
      <w:r>
        <w:rPr>
          <w:rFonts w:ascii="Times New Roman"/>
          <w:b w:val="false"/>
          <w:i w:val="false"/>
          <w:color w:val="000000"/>
          <w:sz w:val="28"/>
        </w:rPr>
        <w:t>
      4. Расход воды на наружное пожаротушение производственных зданий и сооружений, а также наружных технологических установок, связанных с хранением и транспортировкой нефти и нефтепродуктов, принимается в соответствии с требованиями общих нормативно-технических документов (СНиП 2.11.03-93 "Склады нефти и нефтепродуктов. Противопожарные нормы").</w:t>
      </w:r>
    </w:p>
    <w:bookmarkEnd w:id="39"/>
    <w:bookmarkStart w:name="z44" w:id="40"/>
    <w:p>
      <w:pPr>
        <w:spacing w:after="0"/>
        <w:ind w:left="0"/>
        <w:jc w:val="both"/>
      </w:pPr>
      <w:r>
        <w:rPr>
          <w:rFonts w:ascii="Times New Roman"/>
          <w:b w:val="false"/>
          <w:i w:val="false"/>
          <w:color w:val="000000"/>
          <w:sz w:val="28"/>
        </w:rPr>
        <w:t>
      5. В случаях, когда наружное пожаротушение производственных зданий и сооружений, а также наружных технологических установок пожаровзрывоопасного производства (резервуарные парки, здания насосных перекачивающих станций, сливо-наливные эстакады) осуществляется с применением систем автоматического пожаротушения или стационарных лафетных стволов, установленных на водопроводе высокого давления расход воды на наружное пожаротушение от выездной техники на указанных объектах, рассчитывается на здания вспомогательного производства (административные здания, гаражи стоянки), а также здания и сооружения, определенные пунктами 8.6., 8.19. СНиП 2.11.03-93 "Склады нефти и нефтепродуктов. Противопожарные нормы".</w:t>
      </w:r>
    </w:p>
    <w:bookmarkEnd w:id="40"/>
    <w:bookmarkStart w:name="z45" w:id="41"/>
    <w:p>
      <w:pPr>
        <w:spacing w:after="0"/>
        <w:ind w:left="0"/>
        <w:jc w:val="both"/>
      </w:pPr>
      <w:r>
        <w:rPr>
          <w:rFonts w:ascii="Times New Roman"/>
          <w:b w:val="false"/>
          <w:i w:val="false"/>
          <w:color w:val="000000"/>
          <w:sz w:val="28"/>
        </w:rPr>
        <w:t>
      6. Расход воды на наружное пожаротушение вспомогательного производства, за исключением зданий и сооружений, определенных пунктами 8.6., 8.19. СНиП 2.11.03-93 "Склады нефти и нефтепродуктов. Противопожарные нормы", принимается в соответствии с пунктом 5.2.6 СНиП 4.01.02-2009 "Водоснабжение. Наружные сети и сооружения" для здания (сооружения), требующего наибольшего расхода воды.</w:t>
      </w:r>
    </w:p>
    <w:bookmarkEnd w:id="4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